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9C107B" w14:textId="77777777" w:rsidR="00E64A32" w:rsidRDefault="00C86695">
      <w:r>
        <w:t xml:space="preserve">CVEN 5534 </w:t>
      </w:r>
    </w:p>
    <w:p w14:paraId="39BC2E6E" w14:textId="77777777" w:rsidR="00D66E67" w:rsidRDefault="00C86695">
      <w:r>
        <w:t xml:space="preserve">Metro Project </w:t>
      </w:r>
    </w:p>
    <w:p w14:paraId="5F0D592E" w14:textId="77777777" w:rsidR="00D66E67" w:rsidRDefault="00D66E67"/>
    <w:p w14:paraId="0E657BFD" w14:textId="7DCDE66A" w:rsidR="00C86695" w:rsidRDefault="00D66E67">
      <w:bookmarkStart w:id="0" w:name="_GoBack"/>
      <w:bookmarkEnd w:id="0"/>
      <w:r>
        <w:t>K</w:t>
      </w:r>
      <w:r w:rsidR="00C86695">
        <w:t>ey to data files</w:t>
      </w:r>
      <w:r w:rsidR="006F2C7A">
        <w:t xml:space="preserve"> for north secondary (NSEC) treatment processes.</w:t>
      </w:r>
    </w:p>
    <w:p w14:paraId="7CEA9369" w14:textId="77777777" w:rsidR="00C86695" w:rsidRDefault="00C86695">
      <w:r>
        <w:t>Period covered: Jan 1 – June 1, 2011</w:t>
      </w:r>
    </w:p>
    <w:p w14:paraId="0BE11C9D" w14:textId="50185E1D" w:rsidR="00EA426B" w:rsidRDefault="00EA426B">
      <w:r>
        <w:t>REMARKS: The column data are stored as text files. Open them in a text editor. MS Word screws up the column formatting on my computer.</w:t>
      </w:r>
    </w:p>
    <w:p w14:paraId="1788BF93" w14:textId="0DEE9C3E" w:rsidR="004E37B4" w:rsidRDefault="004E37B4">
      <w:r>
        <w:t>GENERAL NOTES: ignore all negative “-“ data entries.</w:t>
      </w:r>
    </w:p>
    <w:p w14:paraId="4E2626F1" w14:textId="77777777" w:rsidR="00C86695" w:rsidRDefault="00C86695"/>
    <w:p w14:paraId="28B0D8DF" w14:textId="67A016E6" w:rsidR="00C86695" w:rsidRDefault="00C86695" w:rsidP="00FD22EC">
      <w:pPr>
        <w:pStyle w:val="ListParagraph"/>
        <w:numPr>
          <w:ilvl w:val="0"/>
          <w:numId w:val="1"/>
        </w:numPr>
        <w:ind w:left="360"/>
      </w:pPr>
      <w:r w:rsidRPr="00216154">
        <w:rPr>
          <w:highlight w:val="yellow"/>
        </w:rPr>
        <w:t>RPT_AIRACT.txt</w:t>
      </w:r>
      <w:r w:rsidR="00D1502C">
        <w:t xml:space="preserve"> ha</w:t>
      </w:r>
      <w:r w:rsidR="006F2C7A">
        <w:t>s data for the liquid line biological processes, called “NITRIFICATION SYSTEM A/O PROCESS</w:t>
      </w:r>
    </w:p>
    <w:p w14:paraId="237CBD61" w14:textId="77777777" w:rsidR="00C86695" w:rsidRDefault="00C86695" w:rsidP="00C86695">
      <w:pPr>
        <w:pStyle w:val="ListParagraph"/>
        <w:numPr>
          <w:ilvl w:val="0"/>
          <w:numId w:val="2"/>
        </w:numPr>
      </w:pPr>
      <w:r w:rsidRPr="00FD22EC">
        <w:rPr>
          <w:u w:val="single"/>
        </w:rPr>
        <w:t>Page 1.</w:t>
      </w:r>
      <w:r>
        <w:t xml:space="preserve"> INFLUENT (</w:t>
      </w:r>
      <w:r w:rsidR="00240092">
        <w:t>“</w:t>
      </w:r>
      <w:r>
        <w:t>Pre-CaRRB</w:t>
      </w:r>
      <w:r w:rsidR="00240092">
        <w:t>”</w:t>
      </w:r>
      <w:r w:rsidR="00FD22EC">
        <w:t>) ha</w:t>
      </w:r>
      <w:r>
        <w:t xml:space="preserve">s primary effluent flow data, </w:t>
      </w:r>
      <w:r w:rsidR="00240092">
        <w:t xml:space="preserve">number of </w:t>
      </w:r>
      <w:r>
        <w:t>aeration basins in service</w:t>
      </w:r>
      <w:r w:rsidR="00240092">
        <w:t xml:space="preserve"> (SVC)</w:t>
      </w:r>
      <w:r>
        <w:t xml:space="preserve"> (out of 12), and primary effluent water quality chara</w:t>
      </w:r>
      <w:r w:rsidR="00FD22EC">
        <w:t>cteristics.</w:t>
      </w:r>
    </w:p>
    <w:p w14:paraId="0379E7F7" w14:textId="256E86E0" w:rsidR="00C86695" w:rsidRDefault="00C86695" w:rsidP="00C86695">
      <w:pPr>
        <w:pStyle w:val="ListParagraph"/>
        <w:numPr>
          <w:ilvl w:val="0"/>
          <w:numId w:val="2"/>
        </w:numPr>
      </w:pPr>
      <w:r w:rsidRPr="00FD22EC">
        <w:rPr>
          <w:u w:val="single"/>
        </w:rPr>
        <w:t>Page 2.</w:t>
      </w:r>
      <w:r>
        <w:t xml:space="preserve"> </w:t>
      </w:r>
      <w:r w:rsidR="00240092">
        <w:t>1</w:t>
      </w:r>
      <w:r w:rsidR="00240092" w:rsidRPr="00240092">
        <w:rPr>
          <w:vertAlign w:val="superscript"/>
        </w:rPr>
        <w:t>st</w:t>
      </w:r>
      <w:r w:rsidR="00240092">
        <w:t xml:space="preserve"> column is total return activated sludge (RAS</w:t>
      </w:r>
      <w:r w:rsidR="00FD22EC">
        <w:t>) flow from secondary clarifier underflow</w:t>
      </w:r>
      <w:r w:rsidR="00240092">
        <w:t>. “</w:t>
      </w:r>
      <w:r>
        <w:t>CaRRB</w:t>
      </w:r>
      <w:r w:rsidR="00240092">
        <w:t>” columns have RAS flow split to CaRRB basins, number of in SVC CaRRB basins (our of 4), centrate (Cent) flow to CaRRB basins, and mixed liquor suspended solids (MLSS) in CaRRB basins. Post CaRRB columns is the water quality characteristics of the CaRRB effluent, which is part of the inflow to the aeration basins, along with the Pre-CaRRB forms the total influent to the aeration basins. “Basins” columns are aeration basin state characteristics: MLSS, sludge volume index (SVI, which is a measure of the settling characteristics, dissolved oxygen (DO) and solids loading rate (SLR). Except for SVI, Basins data might be characteristics you would use to verify the calibration of your model.</w:t>
      </w:r>
      <w:r w:rsidR="00FD22EC">
        <w:t xml:space="preserve"> The data in the “Ratios” columns are loading of aeration basin influent, including both CaRRB and primary effluent fractions: total BOD (BOD) to TKN and nitrogen (TKN or ammonia, NH3) and soluble BOD (BODS) to nitrogen species. </w:t>
      </w:r>
      <w:r w:rsidR="00F61C62" w:rsidRPr="00F61C62">
        <w:rPr>
          <w:i/>
        </w:rPr>
        <w:t xml:space="preserve">NOTE: although column headings for nitrogen species do not say this, </w:t>
      </w:r>
      <w:r w:rsidR="00F61C62">
        <w:rPr>
          <w:i/>
        </w:rPr>
        <w:t>ALL nitrogen species data are as</w:t>
      </w:r>
      <w:r w:rsidR="00F61C62" w:rsidRPr="00F61C62">
        <w:rPr>
          <w:i/>
        </w:rPr>
        <w:t xml:space="preserve"> nitrogen, N.</w:t>
      </w:r>
      <w:r w:rsidR="00F61C62">
        <w:t xml:space="preserve"> </w:t>
      </w:r>
      <w:r w:rsidR="00FD22EC">
        <w:t>The last column BODS/BOD could help with fractionation.</w:t>
      </w:r>
    </w:p>
    <w:p w14:paraId="76C4AB45" w14:textId="1670F15A" w:rsidR="00FD22EC" w:rsidRPr="00281299" w:rsidRDefault="00FD22EC" w:rsidP="00C86695">
      <w:pPr>
        <w:pStyle w:val="ListParagraph"/>
        <w:numPr>
          <w:ilvl w:val="0"/>
          <w:numId w:val="2"/>
        </w:numPr>
        <w:rPr>
          <w:u w:val="single"/>
        </w:rPr>
      </w:pPr>
      <w:r w:rsidRPr="00FD22EC">
        <w:rPr>
          <w:u w:val="single"/>
        </w:rPr>
        <w:t>Page 3.</w:t>
      </w:r>
      <w:r>
        <w:t xml:space="preserve"> EFFLUENT/REMOVALS. This page is pretty self explanatory. SS is suspended solids (TSS in BioWin), CBOD is total carbonaceous BOD (no nitrification oxygen demand from ammonia), BODS is soluble BOD. Units are mg/l (same as g/m3) except for a second ammonia column for mass loading in the effluent in tons per day (TPD)</w:t>
      </w:r>
      <w:r w:rsidR="00D26D38">
        <w:t xml:space="preserve">. “NO5-N” refers to nitrate (NO3) plus nitrite (NO2). </w:t>
      </w:r>
      <w:r w:rsidR="00762F5C">
        <w:t>Data for r</w:t>
      </w:r>
      <w:r w:rsidR="00D26D38">
        <w:t xml:space="preserve">emoval columns are all </w:t>
      </w:r>
      <w:r w:rsidR="00762F5C">
        <w:t xml:space="preserve">as </w:t>
      </w:r>
      <w:r w:rsidR="00D26D38">
        <w:t xml:space="preserve">percent. </w:t>
      </w:r>
      <w:r w:rsidR="006F2C7A">
        <w:t>Th</w:t>
      </w:r>
      <w:r w:rsidR="00281299">
        <w:t>is page will be important for calibration.</w:t>
      </w:r>
    </w:p>
    <w:p w14:paraId="05E7B755" w14:textId="13B3A097" w:rsidR="00281299" w:rsidRPr="00185A60" w:rsidRDefault="00281299" w:rsidP="00C86695">
      <w:pPr>
        <w:pStyle w:val="ListParagraph"/>
        <w:numPr>
          <w:ilvl w:val="0"/>
          <w:numId w:val="2"/>
        </w:numPr>
        <w:rPr>
          <w:u w:val="single"/>
        </w:rPr>
      </w:pPr>
      <w:r>
        <w:rPr>
          <w:u w:val="single"/>
        </w:rPr>
        <w:t>The next pages (</w:t>
      </w:r>
      <w:r w:rsidR="001B7E07">
        <w:rPr>
          <w:u w:val="single"/>
        </w:rPr>
        <w:t>starting with</w:t>
      </w:r>
      <w:r>
        <w:rPr>
          <w:u w:val="single"/>
        </w:rPr>
        <w:t xml:space="preserve"> “Page 1</w:t>
      </w:r>
      <w:r w:rsidR="001B7E07">
        <w:rPr>
          <w:u w:val="single"/>
        </w:rPr>
        <w:t>”</w:t>
      </w:r>
      <w:r>
        <w:rPr>
          <w:u w:val="single"/>
        </w:rPr>
        <w:t>)</w:t>
      </w:r>
      <w:r>
        <w:t xml:space="preserve"> are operating data for the aeration basins and the secondary</w:t>
      </w:r>
      <w:r w:rsidR="003378AB">
        <w:t xml:space="preserve"> clar</w:t>
      </w:r>
      <w:r>
        <w:t>ifiers, with the NSEC pr</w:t>
      </w:r>
      <w:r w:rsidR="00185A60">
        <w:t>ocess divided into four areas, e</w:t>
      </w:r>
      <w:r>
        <w:t>ach with 3 aeration basins and 3 secondary clarifiers</w:t>
      </w:r>
      <w:r w:rsidR="00D750EA">
        <w:t xml:space="preserve">. Note that area 3 basins were out of service early in 2011. </w:t>
      </w:r>
      <w:r w:rsidR="00185A60">
        <w:t>For each area,</w:t>
      </w:r>
      <w:r w:rsidR="00D750EA">
        <w:t xml:space="preserve"> MLSS data, mixed liquor volatile suspended solids (MLVSS), the “organic” fraction of the basin suspended solids, </w:t>
      </w:r>
      <w:r w:rsidR="00185A60">
        <w:t xml:space="preserve">are </w:t>
      </w:r>
      <w:r w:rsidR="00D750EA">
        <w:t>reported</w:t>
      </w:r>
      <w:r w:rsidR="001533C7">
        <w:t xml:space="preserve">. The columns labeled “F/M” refer to “food-to-microorganism ratio. This is parameter that was used in years past to design plants based on biomass capacity. </w:t>
      </w:r>
      <w:r w:rsidR="00C33165">
        <w:t xml:space="preserve">It can be shown to related to SRT in an indirect way, but is definitely a secondary measure. </w:t>
      </w:r>
      <w:r w:rsidR="001533C7">
        <w:t xml:space="preserve">The “O2” columns show DO, oxygen transfer and air supply data as well as ratios: pounds BOD loaded/thousand cubic feet of air (LOAD #BOD/KCF), pounds of O2 </w:t>
      </w:r>
      <w:r w:rsidR="001533C7">
        <w:lastRenderedPageBreak/>
        <w:t>supplied/pound BOD removed (# O2/BOD R), and pounds of O2 supplied/pound ammonia nitrogen removed (# O2/NH3 R).</w:t>
      </w:r>
      <w:r w:rsidR="00185A60">
        <w:t xml:space="preserve"> </w:t>
      </w:r>
    </w:p>
    <w:p w14:paraId="66621D51" w14:textId="2DC63A73" w:rsidR="00185A60" w:rsidRPr="00D86865" w:rsidRDefault="00185A60" w:rsidP="00C86695">
      <w:pPr>
        <w:pStyle w:val="ListParagraph"/>
        <w:numPr>
          <w:ilvl w:val="0"/>
          <w:numId w:val="2"/>
        </w:numPr>
        <w:rPr>
          <w:u w:val="single"/>
        </w:rPr>
      </w:pPr>
      <w:r>
        <w:rPr>
          <w:u w:val="single"/>
        </w:rPr>
        <w:t xml:space="preserve">Page 2 of second data set. </w:t>
      </w:r>
      <w:r>
        <w:t xml:space="preserve"> RETURN </w:t>
      </w:r>
      <w:r w:rsidR="00641196">
        <w:t>columns have</w:t>
      </w:r>
      <w:r>
        <w:t xml:space="preserve"> the RAS flow rate from each area</w:t>
      </w:r>
      <w:r w:rsidR="00641196">
        <w:t xml:space="preserve"> and</w:t>
      </w:r>
      <w:r>
        <w:t xml:space="preserve"> secondary clarifier underflow suspended solids concentration (SS)</w:t>
      </w:r>
      <w:r w:rsidR="00641196">
        <w:t xml:space="preserve">. The latter is useful in calibration. The CLARIFIER columns show the surface overflow rate (SOR) as gallons/square foot of clarifier area/day (GAL/SF/DAY), the solids loading rate (SLR) as pounds suspended solids in the secondary clarifier influent/square foot/day (#SS/SF/DAY), and the depth of the sludge blanket (DOB) </w:t>
      </w:r>
      <w:r w:rsidR="0038115A">
        <w:t>at the bottom of the clarifiers. Note that the DOB unit is feet (FT).</w:t>
      </w:r>
      <w:r w:rsidR="00D76CB5">
        <w:t xml:space="preserve"> The INVENTORY columns show the distribution of suspended solids between the aeration (biological) reactors (BASIN SS) in TONS (dry weight basis), and the secondary clarifier sludge blanket (CLAR SS) also in TONS dry weight, as well as the total.</w:t>
      </w:r>
    </w:p>
    <w:p w14:paraId="0222B779" w14:textId="77777777" w:rsidR="00EA426B" w:rsidRDefault="00EA426B" w:rsidP="00D86865"/>
    <w:p w14:paraId="70ACB9B1" w14:textId="57C62A4D" w:rsidR="003655EB" w:rsidRDefault="002D5342" w:rsidP="003655EB">
      <w:pPr>
        <w:pStyle w:val="ListParagraph"/>
        <w:numPr>
          <w:ilvl w:val="0"/>
          <w:numId w:val="1"/>
        </w:numPr>
        <w:ind w:left="360"/>
      </w:pPr>
      <w:r w:rsidRPr="00B641CE">
        <w:rPr>
          <w:highlight w:val="yellow"/>
        </w:rPr>
        <w:t>RPT_CARRB.txt</w:t>
      </w:r>
      <w:r w:rsidR="00D1502C">
        <w:t xml:space="preserve"> has data for the Centrate (liquid returned from the centrifuge dewatering process following anaerobic digestion), which is part of the influent to the 4 CaRRB basins</w:t>
      </w:r>
      <w:r w:rsidR="00143F03">
        <w:t>,</w:t>
      </w:r>
      <w:r w:rsidR="00D1502C">
        <w:t xml:space="preserve"> along with RAS. </w:t>
      </w:r>
    </w:p>
    <w:p w14:paraId="5D4C0687" w14:textId="3D4D4E86" w:rsidR="00EA426B" w:rsidRDefault="003655EB" w:rsidP="003655EB">
      <w:pPr>
        <w:pStyle w:val="ListParagraph"/>
        <w:numPr>
          <w:ilvl w:val="1"/>
          <w:numId w:val="1"/>
        </w:numPr>
        <w:ind w:left="720"/>
      </w:pPr>
      <w:r w:rsidRPr="00B641CE">
        <w:rPr>
          <w:u w:val="single"/>
        </w:rPr>
        <w:t>Page 1</w:t>
      </w:r>
      <w:r>
        <w:t xml:space="preserve"> CARRB Summary. Columns have data for flow and influent water quality of Centrate and RAS, as well as number of basins in service</w:t>
      </w:r>
      <w:r w:rsidR="00DC406E">
        <w:t xml:space="preserve"> for the CaRRB unit process, which consists of four basins (when all are in service)</w:t>
      </w:r>
      <w:r>
        <w:t xml:space="preserve">. </w:t>
      </w:r>
      <w:r w:rsidR="00143F03">
        <w:t>Note the difference in RAS and centrate flowrates - RAS flow is over 30 times centrate flow, and water quality characteristics. RAS water quality is essentially NSEC effluent, while centrate is very high in ammonia.</w:t>
      </w:r>
    </w:p>
    <w:p w14:paraId="303FD1BF" w14:textId="7DBC5672" w:rsidR="00B641CE" w:rsidRDefault="00B641CE" w:rsidP="003655EB">
      <w:pPr>
        <w:pStyle w:val="ListParagraph"/>
        <w:numPr>
          <w:ilvl w:val="1"/>
          <w:numId w:val="1"/>
        </w:numPr>
        <w:ind w:left="720"/>
      </w:pPr>
      <w:r>
        <w:rPr>
          <w:u w:val="single"/>
        </w:rPr>
        <w:t>Page 2</w:t>
      </w:r>
      <w:r>
        <w:t xml:space="preserve"> has </w:t>
      </w:r>
      <w:r w:rsidR="00DC406E">
        <w:t xml:space="preserve">summary </w:t>
      </w:r>
      <w:r>
        <w:t xml:space="preserve">data for the mixed liquor (“Contents”) water quality </w:t>
      </w:r>
      <w:r w:rsidR="00DC406E">
        <w:t>for the four</w:t>
      </w:r>
      <w:r>
        <w:t xml:space="preserve"> CaRRB basins and </w:t>
      </w:r>
      <w:r w:rsidR="00DC406E">
        <w:t xml:space="preserve">combined </w:t>
      </w:r>
      <w:r>
        <w:t>effluent</w:t>
      </w:r>
      <w:r w:rsidR="00DC406E">
        <w:t>, which is sent to the aeration basins.</w:t>
      </w:r>
    </w:p>
    <w:p w14:paraId="59CA2EF0" w14:textId="0FC6A22C" w:rsidR="00DC406E" w:rsidRDefault="00DC406E" w:rsidP="003655EB">
      <w:pPr>
        <w:pStyle w:val="ListParagraph"/>
        <w:numPr>
          <w:ilvl w:val="1"/>
          <w:numId w:val="1"/>
        </w:numPr>
        <w:ind w:left="720"/>
      </w:pPr>
      <w:r>
        <w:rPr>
          <w:u w:val="single"/>
        </w:rPr>
        <w:t>Next pages</w:t>
      </w:r>
      <w:r w:rsidR="00075B23">
        <w:rPr>
          <w:u w:val="single"/>
        </w:rPr>
        <w:t xml:space="preserve"> (“Page:1</w:t>
      </w:r>
      <w:r w:rsidR="00075B23" w:rsidRPr="00075B23">
        <w:t>”)</w:t>
      </w:r>
      <w:r w:rsidRPr="00075B23">
        <w:t xml:space="preserve"> are </w:t>
      </w:r>
      <w:r w:rsidR="00075B23" w:rsidRPr="00075B23">
        <w:t xml:space="preserve">similar data to a. and b. except they are </w:t>
      </w:r>
      <w:r w:rsidRPr="00075B23">
        <w:t xml:space="preserve">for </w:t>
      </w:r>
      <w:r w:rsidR="00075B23" w:rsidRPr="00075B23">
        <w:t xml:space="preserve">the </w:t>
      </w:r>
      <w:r w:rsidRPr="00075B23">
        <w:t>individual CaRRB basins 1 – 4.</w:t>
      </w:r>
      <w:r w:rsidR="00075B23">
        <w:t xml:space="preserve"> </w:t>
      </w:r>
    </w:p>
    <w:p w14:paraId="7304C479" w14:textId="4E759DD2" w:rsidR="00210618" w:rsidRDefault="00210618" w:rsidP="003655EB">
      <w:pPr>
        <w:pStyle w:val="ListParagraph"/>
        <w:numPr>
          <w:ilvl w:val="1"/>
          <w:numId w:val="1"/>
        </w:numPr>
        <w:ind w:left="720"/>
      </w:pPr>
      <w:r>
        <w:rPr>
          <w:u w:val="single"/>
        </w:rPr>
        <w:t>The final pages: NSEC Waste</w:t>
      </w:r>
      <w:r>
        <w:t xml:space="preserve"> have data for waste activated sludge</w:t>
      </w:r>
      <w:r w:rsidR="004E37B4">
        <w:t xml:space="preserve"> (WAS)</w:t>
      </w:r>
      <w:r>
        <w:t xml:space="preserve"> flow rates, TSS concentration and mass flow rate in tons per day dry weight (TPD) from the NSEC process train.</w:t>
      </w:r>
    </w:p>
    <w:p w14:paraId="18C2DC89" w14:textId="77777777" w:rsidR="00936111" w:rsidRDefault="00936111" w:rsidP="00936111"/>
    <w:p w14:paraId="2BC34543" w14:textId="213DC958" w:rsidR="00936111" w:rsidRDefault="004E37B4" w:rsidP="007656EC">
      <w:pPr>
        <w:pStyle w:val="ListParagraph"/>
        <w:numPr>
          <w:ilvl w:val="0"/>
          <w:numId w:val="1"/>
        </w:numPr>
        <w:ind w:left="360"/>
      </w:pPr>
      <w:r w:rsidRPr="007656EC">
        <w:rPr>
          <w:highlight w:val="yellow"/>
        </w:rPr>
        <w:t>RPT_WASCON.txt</w:t>
      </w:r>
      <w:r>
        <w:t xml:space="preserve"> has data for the dissolved air flotation unit process (DAF) used to concentrate waste activated sludge (WAS)</w:t>
      </w:r>
      <w:r w:rsidR="008A23B5">
        <w:t xml:space="preserve">. FEED is the WAS from BOTH the NSEC and South secondary (high purity oxygen activated sludge) treatment trains. The “FLOAT” is the thickened activated sludge, which is fed to the anaerobic digesters. The SUBNATANT is the clarified underflow, which is </w:t>
      </w:r>
      <w:r w:rsidR="00842898">
        <w:t xml:space="preserve">pumped </w:t>
      </w:r>
      <w:r w:rsidR="008A23B5">
        <w:t>to the NSEC primary clarifiers.</w:t>
      </w:r>
    </w:p>
    <w:p w14:paraId="0CB7DE22" w14:textId="77777777" w:rsidR="008A23B5" w:rsidRDefault="008A23B5" w:rsidP="008A23B5"/>
    <w:p w14:paraId="4E9D0FE4" w14:textId="5A620464" w:rsidR="008A23B5" w:rsidRDefault="00727016" w:rsidP="00F7455F">
      <w:pPr>
        <w:pStyle w:val="ListParagraph"/>
        <w:numPr>
          <w:ilvl w:val="0"/>
          <w:numId w:val="1"/>
        </w:numPr>
        <w:ind w:left="360"/>
      </w:pPr>
      <w:r w:rsidRPr="00F20932">
        <w:rPr>
          <w:highlight w:val="yellow"/>
        </w:rPr>
        <w:t>RPT_GVT.txt</w:t>
      </w:r>
      <w:r>
        <w:t xml:space="preserve"> has data for the gravity thickener (G</w:t>
      </w:r>
      <w:r w:rsidR="00F7455F">
        <w:t>V</w:t>
      </w:r>
      <w:r>
        <w:t>T), which concentrates the solids in the PRIMARY CLARIFER underflow. Note that the G</w:t>
      </w:r>
      <w:r w:rsidR="00F7455F">
        <w:t>V</w:t>
      </w:r>
      <w:r>
        <w:t xml:space="preserve">T influent </w:t>
      </w:r>
      <w:r w:rsidR="00827D67">
        <w:t>sludge</w:t>
      </w:r>
      <w:r>
        <w:t xml:space="preserve"> concentration is reported in percent, where 1% solids = 10,000 mg/l. So the primary sludge concentration is about double that of the WAS</w:t>
      </w:r>
      <w:r w:rsidR="00F7455F">
        <w:t>, as reported in the WASCON file</w:t>
      </w:r>
      <w:r>
        <w:t>.</w:t>
      </w:r>
      <w:r w:rsidR="00827D67">
        <w:t xml:space="preserve"> </w:t>
      </w:r>
      <w:r w:rsidR="00F7455F">
        <w:t xml:space="preserve">“Sweetener” is dilution water added to the GVT. GVT Effluent is the “clarified” stream returned to the primary clarifier in the NSEC train.  </w:t>
      </w:r>
      <w:r w:rsidR="00842898">
        <w:t>The GVT underflow, now concentrated solids, is pumped to the anaerobic digesters.</w:t>
      </w:r>
    </w:p>
    <w:p w14:paraId="5825F0BF" w14:textId="77777777" w:rsidR="00F7455F" w:rsidRDefault="00F7455F" w:rsidP="00F7455F"/>
    <w:p w14:paraId="6AD558C3" w14:textId="77777777" w:rsidR="00F7455F" w:rsidRDefault="00F7455F" w:rsidP="00F7455F"/>
    <w:p w14:paraId="68CB275F" w14:textId="77777777" w:rsidR="00F7455F" w:rsidRPr="00D1502C" w:rsidRDefault="00F7455F" w:rsidP="00F7455F"/>
    <w:sectPr w:rsidR="00F7455F" w:rsidRPr="00D1502C" w:rsidSect="00F74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725C6"/>
    <w:multiLevelType w:val="hybridMultilevel"/>
    <w:tmpl w:val="1F3C81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784F39"/>
    <w:multiLevelType w:val="hybridMultilevel"/>
    <w:tmpl w:val="946A15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695"/>
    <w:rsid w:val="00075B23"/>
    <w:rsid w:val="00130EF6"/>
    <w:rsid w:val="00143F03"/>
    <w:rsid w:val="001533C7"/>
    <w:rsid w:val="00185A60"/>
    <w:rsid w:val="001B7E07"/>
    <w:rsid w:val="00210618"/>
    <w:rsid w:val="00216154"/>
    <w:rsid w:val="00240092"/>
    <w:rsid w:val="00281299"/>
    <w:rsid w:val="002D5342"/>
    <w:rsid w:val="003378AB"/>
    <w:rsid w:val="003655EB"/>
    <w:rsid w:val="0038115A"/>
    <w:rsid w:val="004E37B4"/>
    <w:rsid w:val="00641196"/>
    <w:rsid w:val="006F2C7A"/>
    <w:rsid w:val="00727016"/>
    <w:rsid w:val="00762F5C"/>
    <w:rsid w:val="007656EC"/>
    <w:rsid w:val="008169EE"/>
    <w:rsid w:val="00827D67"/>
    <w:rsid w:val="00842898"/>
    <w:rsid w:val="008A23B5"/>
    <w:rsid w:val="00936111"/>
    <w:rsid w:val="00B641CE"/>
    <w:rsid w:val="00C33165"/>
    <w:rsid w:val="00C86695"/>
    <w:rsid w:val="00D1502C"/>
    <w:rsid w:val="00D26D38"/>
    <w:rsid w:val="00D66E67"/>
    <w:rsid w:val="00D750EA"/>
    <w:rsid w:val="00D76CB5"/>
    <w:rsid w:val="00D86865"/>
    <w:rsid w:val="00DC406E"/>
    <w:rsid w:val="00E64A32"/>
    <w:rsid w:val="00EA426B"/>
    <w:rsid w:val="00F20932"/>
    <w:rsid w:val="00F61C62"/>
    <w:rsid w:val="00F7455F"/>
    <w:rsid w:val="00FD22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CC16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69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30FD3-A81F-714E-BE8B-2B8EC521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900</Words>
  <Characters>5134</Characters>
  <Application>Microsoft Macintosh Word</Application>
  <DocSecurity>0</DocSecurity>
  <Lines>42</Lines>
  <Paragraphs>12</Paragraphs>
  <ScaleCrop>false</ScaleCrop>
  <Company>university of colorado at boulder</Company>
  <LinksUpToDate>false</LinksUpToDate>
  <CharactersWithSpaces>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silverstein</dc:creator>
  <cp:keywords/>
  <dc:description/>
  <cp:lastModifiedBy>joann silverstein</cp:lastModifiedBy>
  <cp:revision>31</cp:revision>
  <dcterms:created xsi:type="dcterms:W3CDTF">2011-10-23T19:09:00Z</dcterms:created>
  <dcterms:modified xsi:type="dcterms:W3CDTF">2011-10-23T21:51:00Z</dcterms:modified>
</cp:coreProperties>
</file>